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B94" w:rsidRDefault="00B05B94" w:rsidP="00B05B94">
      <w:pPr>
        <w:shd w:val="clear" w:color="auto" w:fill="FFFFFF"/>
        <w:spacing w:line="322" w:lineRule="exact"/>
        <w:ind w:left="10" w:right="4930"/>
        <w:jc w:val="both"/>
        <w:rPr>
          <w:rFonts w:eastAsia="Times New Roman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-434340</wp:posOffset>
            </wp:positionV>
            <wp:extent cx="6448425" cy="188595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5B94" w:rsidRDefault="00B05B94" w:rsidP="00B05B94">
      <w:pPr>
        <w:shd w:val="clear" w:color="auto" w:fill="FFFFFF"/>
        <w:spacing w:line="322" w:lineRule="exact"/>
        <w:ind w:left="11" w:right="4927"/>
        <w:jc w:val="both"/>
        <w:rPr>
          <w:rFonts w:eastAsia="Times New Roman"/>
          <w:color w:val="000000"/>
          <w:sz w:val="28"/>
          <w:szCs w:val="28"/>
        </w:rPr>
      </w:pPr>
    </w:p>
    <w:p w:rsidR="00B05B94" w:rsidRDefault="00B05B94" w:rsidP="00B05B94">
      <w:pPr>
        <w:shd w:val="clear" w:color="auto" w:fill="FFFFFF"/>
        <w:spacing w:line="322" w:lineRule="exact"/>
        <w:ind w:left="11" w:right="4927"/>
        <w:jc w:val="both"/>
        <w:rPr>
          <w:rFonts w:eastAsia="Times New Roman"/>
          <w:color w:val="000000"/>
          <w:sz w:val="28"/>
          <w:szCs w:val="28"/>
        </w:rPr>
      </w:pPr>
    </w:p>
    <w:p w:rsidR="00B05B94" w:rsidRDefault="00B05B94" w:rsidP="00B05B94">
      <w:pPr>
        <w:shd w:val="clear" w:color="auto" w:fill="FFFFFF"/>
        <w:spacing w:line="322" w:lineRule="exact"/>
        <w:ind w:left="11" w:right="4927"/>
        <w:jc w:val="both"/>
        <w:rPr>
          <w:rFonts w:eastAsia="Times New Roman"/>
          <w:color w:val="000000"/>
          <w:sz w:val="28"/>
          <w:szCs w:val="28"/>
        </w:rPr>
      </w:pPr>
    </w:p>
    <w:p w:rsidR="00B05B94" w:rsidRDefault="00B05B94" w:rsidP="00B05B94">
      <w:pPr>
        <w:shd w:val="clear" w:color="auto" w:fill="FFFFFF"/>
        <w:spacing w:line="322" w:lineRule="exact"/>
        <w:ind w:left="11" w:right="4927"/>
        <w:jc w:val="both"/>
        <w:rPr>
          <w:rFonts w:eastAsia="Times New Roman"/>
          <w:color w:val="000000"/>
          <w:sz w:val="28"/>
          <w:szCs w:val="28"/>
        </w:rPr>
      </w:pPr>
    </w:p>
    <w:p w:rsidR="00B05B94" w:rsidRDefault="00B05B94" w:rsidP="00B05B94">
      <w:pPr>
        <w:shd w:val="clear" w:color="auto" w:fill="FFFFFF"/>
        <w:spacing w:line="322" w:lineRule="exact"/>
        <w:ind w:left="11" w:right="4927"/>
        <w:jc w:val="both"/>
        <w:rPr>
          <w:rFonts w:eastAsia="Times New Roman"/>
          <w:color w:val="000000"/>
          <w:sz w:val="28"/>
          <w:szCs w:val="28"/>
        </w:rPr>
      </w:pPr>
    </w:p>
    <w:p w:rsidR="00B05B94" w:rsidRDefault="00B05B94" w:rsidP="00B05B94">
      <w:pPr>
        <w:shd w:val="clear" w:color="auto" w:fill="FFFFFF"/>
        <w:spacing w:line="322" w:lineRule="exact"/>
        <w:ind w:left="11" w:right="4927"/>
        <w:jc w:val="both"/>
        <w:rPr>
          <w:rFonts w:eastAsia="Times New Roman"/>
          <w:color w:val="000000"/>
          <w:sz w:val="28"/>
          <w:szCs w:val="28"/>
        </w:rPr>
      </w:pPr>
    </w:p>
    <w:p w:rsidR="00B05B94" w:rsidRDefault="00B05B94" w:rsidP="00B05B94">
      <w:pPr>
        <w:shd w:val="clear" w:color="auto" w:fill="FFFFFF"/>
        <w:tabs>
          <w:tab w:val="left" w:pos="4820"/>
        </w:tabs>
        <w:spacing w:line="322" w:lineRule="exact"/>
        <w:ind w:left="11" w:right="4535"/>
        <w:jc w:val="both"/>
        <w:rPr>
          <w:rFonts w:eastAsia="Times New Roman"/>
          <w:color w:val="000000"/>
          <w:sz w:val="28"/>
          <w:szCs w:val="28"/>
        </w:rPr>
      </w:pPr>
    </w:p>
    <w:p w:rsidR="00B05B94" w:rsidRDefault="00B05B94" w:rsidP="00B05B94">
      <w:pPr>
        <w:shd w:val="clear" w:color="auto" w:fill="FFFFFF"/>
        <w:tabs>
          <w:tab w:val="left" w:pos="4820"/>
        </w:tabs>
        <w:spacing w:line="322" w:lineRule="exact"/>
        <w:ind w:left="11" w:right="4535"/>
        <w:jc w:val="both"/>
      </w:pPr>
      <w:r>
        <w:rPr>
          <w:rFonts w:eastAsia="Times New Roman"/>
          <w:color w:val="000000"/>
          <w:sz w:val="28"/>
          <w:szCs w:val="28"/>
        </w:rPr>
        <w:t xml:space="preserve">О внесении изменений в Порядок обеспечения работников государственных и муниципальных учреждений Республики Татарстан санаторно-курортным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лечением, утвержденный постановлением </w:t>
      </w:r>
      <w:r>
        <w:rPr>
          <w:rFonts w:eastAsia="Times New Roman"/>
          <w:color w:val="000000"/>
          <w:sz w:val="28"/>
          <w:szCs w:val="28"/>
        </w:rPr>
        <w:t>Кабинета Министров Республики Татар</w:t>
      </w:r>
      <w:r>
        <w:rPr>
          <w:rFonts w:eastAsia="Times New Roman"/>
          <w:color w:val="000000"/>
          <w:sz w:val="28"/>
          <w:szCs w:val="28"/>
        </w:rPr>
        <w:softHyphen/>
      </w:r>
      <w:r>
        <w:rPr>
          <w:rFonts w:eastAsia="Times New Roman"/>
          <w:color w:val="000000"/>
          <w:spacing w:val="-4"/>
          <w:sz w:val="28"/>
          <w:szCs w:val="28"/>
        </w:rPr>
        <w:t xml:space="preserve">стан от 16.04.2004 № 184 «Об утверждении </w:t>
      </w:r>
      <w:r>
        <w:rPr>
          <w:rFonts w:eastAsia="Times New Roman"/>
          <w:color w:val="000000"/>
          <w:spacing w:val="-1"/>
          <w:sz w:val="28"/>
          <w:szCs w:val="28"/>
        </w:rPr>
        <w:t>Порядка обеспечения работников государ</w:t>
      </w:r>
      <w:r>
        <w:rPr>
          <w:rFonts w:eastAsia="Times New Roman"/>
          <w:color w:val="000000"/>
          <w:spacing w:val="-1"/>
          <w:sz w:val="28"/>
          <w:szCs w:val="28"/>
        </w:rPr>
        <w:softHyphen/>
      </w:r>
      <w:r>
        <w:rPr>
          <w:rFonts w:eastAsia="Times New Roman"/>
          <w:color w:val="000000"/>
          <w:spacing w:val="-2"/>
          <w:sz w:val="28"/>
          <w:szCs w:val="28"/>
        </w:rPr>
        <w:t xml:space="preserve">ственных и муниципальных учреждений </w:t>
      </w:r>
      <w:r>
        <w:rPr>
          <w:rFonts w:eastAsia="Times New Roman"/>
          <w:color w:val="000000"/>
          <w:spacing w:val="-1"/>
          <w:sz w:val="28"/>
          <w:szCs w:val="28"/>
        </w:rPr>
        <w:t>Республики Татарстан санаторно-курорт</w:t>
      </w:r>
      <w:r>
        <w:rPr>
          <w:rFonts w:eastAsia="Times New Roman"/>
          <w:color w:val="000000"/>
          <w:spacing w:val="-1"/>
          <w:sz w:val="28"/>
          <w:szCs w:val="28"/>
        </w:rPr>
        <w:softHyphen/>
      </w:r>
      <w:r>
        <w:rPr>
          <w:rFonts w:eastAsia="Times New Roman"/>
          <w:color w:val="000000"/>
          <w:sz w:val="28"/>
          <w:szCs w:val="28"/>
        </w:rPr>
        <w:t>ным лечением»</w:t>
      </w:r>
    </w:p>
    <w:p w:rsidR="00B05B94" w:rsidRDefault="00B05B94" w:rsidP="00B05B94">
      <w:pPr>
        <w:shd w:val="clear" w:color="auto" w:fill="FFFFFF"/>
        <w:ind w:left="706"/>
        <w:jc w:val="center"/>
        <w:rPr>
          <w:rFonts w:eastAsia="Times New Roman"/>
          <w:color w:val="000000"/>
          <w:spacing w:val="-1"/>
          <w:sz w:val="28"/>
          <w:szCs w:val="28"/>
        </w:rPr>
      </w:pPr>
    </w:p>
    <w:p w:rsidR="00B05B94" w:rsidRDefault="00B05B94" w:rsidP="00B05B94">
      <w:pPr>
        <w:shd w:val="clear" w:color="auto" w:fill="FFFFFF"/>
        <w:ind w:left="706"/>
        <w:jc w:val="center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Кабинет Министров Республики Татарстан ПОСТАНОВЛЯЕТ:</w:t>
      </w:r>
    </w:p>
    <w:p w:rsidR="00B05B94" w:rsidRDefault="00B05B94" w:rsidP="00B05B94">
      <w:pPr>
        <w:shd w:val="clear" w:color="auto" w:fill="FFFFFF"/>
        <w:ind w:left="706"/>
        <w:jc w:val="center"/>
      </w:pPr>
    </w:p>
    <w:p w:rsidR="00B05B94" w:rsidRDefault="00B05B94" w:rsidP="00B05B94">
      <w:pPr>
        <w:shd w:val="clear" w:color="auto" w:fill="FFFFFF"/>
        <w:spacing w:line="276" w:lineRule="auto"/>
        <w:ind w:left="5" w:firstLine="720"/>
        <w:jc w:val="both"/>
      </w:pPr>
      <w:r>
        <w:rPr>
          <w:color w:val="000000"/>
          <w:sz w:val="28"/>
          <w:szCs w:val="28"/>
        </w:rPr>
        <w:t xml:space="preserve">1. </w:t>
      </w:r>
      <w:r>
        <w:rPr>
          <w:rFonts w:eastAsia="Times New Roman"/>
          <w:color w:val="000000"/>
          <w:sz w:val="28"/>
          <w:szCs w:val="28"/>
        </w:rPr>
        <w:t>Внести в Порядок обеспечения работников государственных и муници</w:t>
      </w:r>
      <w:r>
        <w:rPr>
          <w:rFonts w:eastAsia="Times New Roman"/>
          <w:color w:val="000000"/>
          <w:sz w:val="28"/>
          <w:szCs w:val="28"/>
        </w:rPr>
        <w:softHyphen/>
        <w:t>пальных учреждений Республики Татарстан санаторно-курортным лечением, утвержденный постановлением Кабинета Министров Республики Татарстан от 16.04.2004 № 184 «Об утверждении Порядка обеспечения работников государ</w:t>
      </w:r>
      <w:r>
        <w:rPr>
          <w:rFonts w:eastAsia="Times New Roman"/>
          <w:color w:val="000000"/>
          <w:sz w:val="28"/>
          <w:szCs w:val="28"/>
        </w:rPr>
        <w:softHyphen/>
        <w:t>ственных и муниципальных учреждений Республики Татарстан санаторно-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курортным лечением» (с изменениями, внесенными постановлениями Кабинета </w:t>
      </w:r>
      <w:r>
        <w:rPr>
          <w:rFonts w:eastAsia="Times New Roman"/>
          <w:color w:val="000000"/>
          <w:sz w:val="28"/>
          <w:szCs w:val="28"/>
        </w:rPr>
        <w:t>Министров Республики Татарстан от 03.04.2006 № 146, от 07.11.2007 № 607, от 30.01.2009 № 45, от 06.12.2010 № 1002), изменения, изложив его в следующей редакции:</w:t>
      </w:r>
    </w:p>
    <w:p w:rsidR="00B05B94" w:rsidRDefault="00B05B94" w:rsidP="00B05B94">
      <w:pPr>
        <w:shd w:val="clear" w:color="auto" w:fill="FFFFFF"/>
        <w:spacing w:line="276" w:lineRule="auto"/>
        <w:ind w:right="19"/>
        <w:jc w:val="center"/>
        <w:rPr>
          <w:rFonts w:eastAsia="Times New Roman"/>
          <w:b/>
          <w:bCs/>
          <w:color w:val="000000"/>
          <w:spacing w:val="-1"/>
          <w:sz w:val="28"/>
          <w:szCs w:val="28"/>
        </w:rPr>
      </w:pPr>
    </w:p>
    <w:p w:rsidR="00B05B94" w:rsidRDefault="00B05B94" w:rsidP="00B05B94">
      <w:pPr>
        <w:shd w:val="clear" w:color="auto" w:fill="FFFFFF"/>
        <w:spacing w:line="276" w:lineRule="auto"/>
        <w:ind w:right="19"/>
        <w:jc w:val="center"/>
        <w:rPr>
          <w:rFonts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«Порядок обеспечения работников </w:t>
      </w:r>
    </w:p>
    <w:p w:rsidR="00B05B94" w:rsidRDefault="00B05B94" w:rsidP="00B05B94">
      <w:pPr>
        <w:shd w:val="clear" w:color="auto" w:fill="FFFFFF"/>
        <w:spacing w:line="276" w:lineRule="auto"/>
        <w:ind w:right="19"/>
        <w:jc w:val="center"/>
        <w:rPr>
          <w:rFonts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государственных и муниципальных учреждений </w:t>
      </w:r>
    </w:p>
    <w:p w:rsidR="00B05B94" w:rsidRDefault="00B05B94" w:rsidP="00B05B94">
      <w:pPr>
        <w:shd w:val="clear" w:color="auto" w:fill="FFFFFF"/>
        <w:spacing w:line="276" w:lineRule="auto"/>
        <w:ind w:right="19"/>
        <w:jc w:val="center"/>
      </w:pPr>
      <w:r>
        <w:rPr>
          <w:rFonts w:eastAsia="Times New Roman"/>
          <w:b/>
          <w:bCs/>
          <w:color w:val="000000"/>
          <w:spacing w:val="-1"/>
          <w:sz w:val="28"/>
          <w:szCs w:val="28"/>
        </w:rPr>
        <w:t>Республики Татарстан санаторно-курортным лечением</w:t>
      </w:r>
    </w:p>
    <w:p w:rsidR="00B05B94" w:rsidRDefault="00B05B94" w:rsidP="00B05B94">
      <w:pPr>
        <w:shd w:val="clear" w:color="auto" w:fill="FFFFFF"/>
        <w:spacing w:line="276" w:lineRule="auto"/>
        <w:ind w:left="67"/>
        <w:jc w:val="center"/>
        <w:rPr>
          <w:color w:val="000000"/>
          <w:spacing w:val="-3"/>
          <w:sz w:val="28"/>
          <w:szCs w:val="28"/>
        </w:rPr>
      </w:pPr>
    </w:p>
    <w:p w:rsidR="00B05B94" w:rsidRDefault="00B05B94" w:rsidP="00B05B94">
      <w:pPr>
        <w:shd w:val="clear" w:color="auto" w:fill="FFFFFF"/>
        <w:spacing w:line="276" w:lineRule="auto"/>
        <w:ind w:left="67"/>
        <w:jc w:val="center"/>
        <w:rPr>
          <w:rFonts w:eastAsia="Times New Roman"/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1. </w:t>
      </w:r>
      <w:r>
        <w:rPr>
          <w:rFonts w:eastAsia="Times New Roman"/>
          <w:color w:val="000000"/>
          <w:spacing w:val="-3"/>
          <w:sz w:val="28"/>
          <w:szCs w:val="28"/>
        </w:rPr>
        <w:t>Общие положения</w:t>
      </w:r>
    </w:p>
    <w:p w:rsidR="00B05B94" w:rsidRDefault="00B05B94" w:rsidP="00B05B94">
      <w:pPr>
        <w:shd w:val="clear" w:color="auto" w:fill="FFFFFF"/>
        <w:spacing w:line="276" w:lineRule="auto"/>
        <w:ind w:left="67"/>
        <w:jc w:val="center"/>
      </w:pPr>
    </w:p>
    <w:p w:rsidR="00B05B94" w:rsidRDefault="00B05B94" w:rsidP="00B05B94">
      <w:pPr>
        <w:shd w:val="clear" w:color="auto" w:fill="FFFFFF"/>
        <w:spacing w:line="276" w:lineRule="auto"/>
        <w:ind w:right="14" w:firstLine="715"/>
        <w:jc w:val="both"/>
      </w:pPr>
      <w:r>
        <w:rPr>
          <w:color w:val="000000"/>
          <w:spacing w:val="-1"/>
          <w:sz w:val="28"/>
          <w:szCs w:val="28"/>
        </w:rPr>
        <w:t xml:space="preserve">1.1.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Настоящий Порядок определяет условия предоставления работникам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государственных учреждений Республики Татарстан и муниципальных учреждений </w:t>
      </w:r>
      <w:r>
        <w:rPr>
          <w:rFonts w:eastAsia="Times New Roman"/>
          <w:color w:val="000000"/>
          <w:spacing w:val="-1"/>
          <w:sz w:val="28"/>
          <w:szCs w:val="28"/>
        </w:rPr>
        <w:t>Республики Татарстан путевок на санаторно-</w:t>
      </w:r>
      <w:r>
        <w:rPr>
          <w:rFonts w:eastAsia="Times New Roman"/>
          <w:color w:val="000000"/>
          <w:spacing w:val="-1"/>
          <w:sz w:val="28"/>
          <w:szCs w:val="28"/>
        </w:rPr>
        <w:lastRenderedPageBreak/>
        <w:t>курортное лечение (далее - путевки).</w:t>
      </w:r>
    </w:p>
    <w:p w:rsidR="00B05B94" w:rsidRDefault="00B05B94" w:rsidP="00B05B94">
      <w:pPr>
        <w:numPr>
          <w:ilvl w:val="0"/>
          <w:numId w:val="1"/>
        </w:numPr>
        <w:shd w:val="clear" w:color="auto" w:fill="FFFFFF"/>
        <w:tabs>
          <w:tab w:val="left" w:pos="1190"/>
        </w:tabs>
        <w:spacing w:line="276" w:lineRule="auto"/>
        <w:ind w:right="10" w:firstLine="730"/>
        <w:jc w:val="both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Путевками на льготных условиях обеспечиваются работники государ</w:t>
      </w:r>
      <w:r>
        <w:rPr>
          <w:rFonts w:eastAsia="Times New Roman"/>
          <w:color w:val="000000"/>
          <w:sz w:val="28"/>
          <w:szCs w:val="28"/>
        </w:rPr>
        <w:softHyphen/>
        <w:t xml:space="preserve">ственных учреждений Республики Татарстан и муниципальных учреждений Республики Татарстан образования, здравоохранения, культуры, социальной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защиты, занятости населения, по делам детей и молодежи (далее - работники), среднедушевой доход семьи которых не превышает 500 процентов прожиточного минимума на душу населения по Республике Татарстан (за исключением граждан, </w:t>
      </w:r>
      <w:r>
        <w:rPr>
          <w:rFonts w:eastAsia="Times New Roman"/>
          <w:color w:val="000000"/>
          <w:sz w:val="28"/>
          <w:szCs w:val="28"/>
        </w:rPr>
        <w:t xml:space="preserve">относящихся к категориям населения, имеющим право на санаторно-курортное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лечение в соответствии с нормативными правовыми актами Российской Федерации, </w:t>
      </w:r>
      <w:r>
        <w:rPr>
          <w:rFonts w:eastAsia="Times New Roman"/>
          <w:color w:val="000000"/>
          <w:sz w:val="28"/>
          <w:szCs w:val="28"/>
        </w:rPr>
        <w:t xml:space="preserve">Республики Татарстан), при наличии медицинских показаний, подтвержденных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справкой, получаемой в порядке и по форме № 070/у-04, определенными приказом </w:t>
      </w:r>
      <w:r>
        <w:rPr>
          <w:rFonts w:eastAsia="Times New Roman"/>
          <w:color w:val="000000"/>
          <w:sz w:val="28"/>
          <w:szCs w:val="28"/>
        </w:rPr>
        <w:t>Министерства здравоохранения и социального развития Российской Федерации от 22 ноября 2004 г. № 256 «О порядке медицинского отбора и направления больных на санаторно-курортное лечение» (далее - справка для получения путевки по форме № 070/у-04).</w:t>
      </w:r>
    </w:p>
    <w:p w:rsidR="00B05B94" w:rsidRDefault="00B05B94" w:rsidP="00B05B94">
      <w:pPr>
        <w:numPr>
          <w:ilvl w:val="0"/>
          <w:numId w:val="1"/>
        </w:numPr>
        <w:shd w:val="clear" w:color="auto" w:fill="FFFFFF"/>
        <w:tabs>
          <w:tab w:val="left" w:pos="1190"/>
        </w:tabs>
        <w:spacing w:line="276" w:lineRule="auto"/>
        <w:ind w:right="14" w:firstLine="730"/>
        <w:jc w:val="both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Путевки приобретаются Министерством труда, занятости и социальной защиты Республики Татарстан (далее - Министерство) централизованно путем </w:t>
      </w:r>
      <w:r>
        <w:rPr>
          <w:rFonts w:eastAsia="Times New Roman"/>
          <w:color w:val="000000"/>
          <w:sz w:val="28"/>
          <w:szCs w:val="28"/>
        </w:rPr>
        <w:t xml:space="preserve">осуществления закупок с применением конкурентных способов определения </w:t>
      </w:r>
      <w:r>
        <w:rPr>
          <w:rFonts w:eastAsia="Times New Roman"/>
          <w:color w:val="000000"/>
          <w:spacing w:val="-1"/>
          <w:sz w:val="28"/>
          <w:szCs w:val="28"/>
        </w:rPr>
        <w:t>поставщика (подрядчика, исполнителя) в пределах общей суммы ассигнований, предусмотренных Министерству в соответствии с законом Республики Татарстан о бюджете на соответствующий финансовый год и плановый период.</w:t>
      </w:r>
    </w:p>
    <w:p w:rsidR="00B05B94" w:rsidRDefault="00B05B94" w:rsidP="00B05B94">
      <w:pPr>
        <w:numPr>
          <w:ilvl w:val="0"/>
          <w:numId w:val="1"/>
        </w:numPr>
        <w:shd w:val="clear" w:color="auto" w:fill="FFFFFF"/>
        <w:tabs>
          <w:tab w:val="left" w:pos="1190"/>
        </w:tabs>
        <w:spacing w:line="276" w:lineRule="auto"/>
        <w:ind w:right="14" w:firstLine="730"/>
        <w:jc w:val="both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Определение количества путевок с распределением по профилям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заболеваний в разрезе муниципальных районов и городских округов Республики </w:t>
      </w:r>
      <w:r>
        <w:rPr>
          <w:rFonts w:eastAsia="Times New Roman"/>
          <w:color w:val="000000"/>
          <w:sz w:val="28"/>
          <w:szCs w:val="28"/>
        </w:rPr>
        <w:t>Татарстан осуществляется Министерством исходя из даты постановки работников на учет на получение путевок.</w:t>
      </w:r>
    </w:p>
    <w:p w:rsidR="00B05B94" w:rsidRDefault="00B05B94" w:rsidP="00B05B94">
      <w:pPr>
        <w:numPr>
          <w:ilvl w:val="0"/>
          <w:numId w:val="1"/>
        </w:numPr>
        <w:shd w:val="clear" w:color="auto" w:fill="FFFFFF"/>
        <w:tabs>
          <w:tab w:val="left" w:pos="1190"/>
        </w:tabs>
        <w:spacing w:line="276" w:lineRule="auto"/>
        <w:ind w:firstLine="730"/>
        <w:jc w:val="both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При определении права работника на получение путевки учет доходов и расчет среднедушевого дохода семьи производятся в порядке, установленном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Федеральным законом от 5 апреля 2003 года № 44-ФЗ «О порядке учета доходов и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расчета среднедушевого дохода семьи и дохода одиноко проживающего гражданина </w:t>
      </w:r>
      <w:r>
        <w:rPr>
          <w:rFonts w:eastAsia="Times New Roman"/>
          <w:color w:val="000000"/>
          <w:sz w:val="28"/>
          <w:szCs w:val="28"/>
        </w:rPr>
        <w:t>для признания их малоимущими и оказания им государственной социальной помощи».</w:t>
      </w:r>
    </w:p>
    <w:p w:rsidR="00B05B94" w:rsidRDefault="00B05B94" w:rsidP="00B05B94">
      <w:pPr>
        <w:numPr>
          <w:ilvl w:val="0"/>
          <w:numId w:val="1"/>
        </w:numPr>
        <w:shd w:val="clear" w:color="auto" w:fill="FFFFFF"/>
        <w:tabs>
          <w:tab w:val="left" w:pos="1190"/>
        </w:tabs>
        <w:spacing w:line="276" w:lineRule="auto"/>
        <w:ind w:right="19" w:firstLine="730"/>
        <w:jc w:val="both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Размер вносимого платежа работника за путевку исчисляется в соответствии с приложением № 1 к настоящему Порядку.</w:t>
      </w:r>
    </w:p>
    <w:p w:rsidR="00B05B94" w:rsidRDefault="00B05B94" w:rsidP="00B05B94">
      <w:pPr>
        <w:numPr>
          <w:ilvl w:val="0"/>
          <w:numId w:val="1"/>
        </w:numPr>
        <w:shd w:val="clear" w:color="auto" w:fill="FFFFFF"/>
        <w:tabs>
          <w:tab w:val="left" w:pos="1190"/>
        </w:tabs>
        <w:spacing w:line="276" w:lineRule="auto"/>
        <w:ind w:right="24" w:firstLine="730"/>
        <w:jc w:val="both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Продолжительность санаторно-курортного лечения в санаторно-курорт</w:t>
      </w:r>
      <w:r>
        <w:rPr>
          <w:rFonts w:eastAsia="Times New Roman"/>
          <w:color w:val="000000"/>
          <w:sz w:val="28"/>
          <w:szCs w:val="28"/>
        </w:rPr>
        <w:softHyphen/>
        <w:t>ных организациях составляет 18 календарных дней.</w:t>
      </w:r>
    </w:p>
    <w:p w:rsidR="00B05B94" w:rsidRDefault="00B05B94" w:rsidP="00B05B94">
      <w:pPr>
        <w:numPr>
          <w:ilvl w:val="0"/>
          <w:numId w:val="1"/>
        </w:numPr>
        <w:shd w:val="clear" w:color="auto" w:fill="FFFFFF"/>
        <w:tabs>
          <w:tab w:val="left" w:pos="1190"/>
        </w:tabs>
        <w:spacing w:line="276" w:lineRule="auto"/>
        <w:ind w:right="24" w:firstLine="730"/>
        <w:jc w:val="both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Органы местного самоуправления имеют право дополнительно приобре</w:t>
      </w:r>
      <w:r>
        <w:rPr>
          <w:rFonts w:eastAsia="Times New Roman"/>
          <w:color w:val="000000"/>
          <w:spacing w:val="-1"/>
          <w:sz w:val="28"/>
          <w:szCs w:val="28"/>
        </w:rPr>
        <w:softHyphen/>
        <w:t xml:space="preserve">тать и выделять путевки работникам за счет средств местных </w:t>
      </w:r>
      <w:r>
        <w:rPr>
          <w:rFonts w:eastAsia="Times New Roman"/>
          <w:color w:val="000000"/>
          <w:spacing w:val="-1"/>
          <w:sz w:val="28"/>
          <w:szCs w:val="28"/>
        </w:rPr>
        <w:lastRenderedPageBreak/>
        <w:t>бюджетов.</w:t>
      </w:r>
    </w:p>
    <w:p w:rsidR="00B05B94" w:rsidRDefault="00B05B94" w:rsidP="00B05B94">
      <w:pPr>
        <w:numPr>
          <w:ilvl w:val="0"/>
          <w:numId w:val="1"/>
        </w:numPr>
        <w:shd w:val="clear" w:color="auto" w:fill="FFFFFF"/>
        <w:tabs>
          <w:tab w:val="left" w:pos="1190"/>
        </w:tabs>
        <w:spacing w:line="276" w:lineRule="auto"/>
        <w:ind w:right="14" w:firstLine="730"/>
        <w:jc w:val="both"/>
        <w:rPr>
          <w:color w:val="000000"/>
          <w:spacing w:val="-14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Путевка предоставляется работнику не чаще одного раза в календарный год.</w:t>
      </w:r>
    </w:p>
    <w:p w:rsidR="00B05B94" w:rsidRDefault="00B05B94" w:rsidP="00B05B94">
      <w:pPr>
        <w:shd w:val="clear" w:color="auto" w:fill="FFFFFF"/>
        <w:tabs>
          <w:tab w:val="left" w:pos="1397"/>
        </w:tabs>
        <w:spacing w:line="276" w:lineRule="auto"/>
        <w:ind w:left="5" w:right="10" w:firstLine="720"/>
        <w:jc w:val="both"/>
      </w:pPr>
      <w:r>
        <w:rPr>
          <w:color w:val="000000"/>
          <w:spacing w:val="-12"/>
          <w:sz w:val="28"/>
          <w:szCs w:val="28"/>
        </w:rPr>
        <w:t>1.10.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Министерство ежеквартально представляет в Министерство финансов Республики Татарстан информацию о произведенных расходах на предоставление путевок в разрезе отраслей бюджетной сферы с указанием количества предоставленных путевок.</w:t>
      </w:r>
    </w:p>
    <w:p w:rsidR="00B05B94" w:rsidRDefault="00B05B94" w:rsidP="00B05B94">
      <w:pPr>
        <w:shd w:val="clear" w:color="auto" w:fill="FFFFFF"/>
        <w:spacing w:line="276" w:lineRule="auto"/>
        <w:ind w:right="14"/>
        <w:jc w:val="center"/>
        <w:rPr>
          <w:color w:val="000000"/>
          <w:spacing w:val="-1"/>
          <w:sz w:val="28"/>
          <w:szCs w:val="28"/>
        </w:rPr>
      </w:pPr>
    </w:p>
    <w:p w:rsidR="00B05B94" w:rsidRDefault="00B05B94" w:rsidP="00B05B94">
      <w:pPr>
        <w:shd w:val="clear" w:color="auto" w:fill="FFFFFF"/>
        <w:spacing w:line="276" w:lineRule="auto"/>
        <w:ind w:right="14"/>
        <w:jc w:val="center"/>
        <w:rPr>
          <w:rFonts w:eastAsia="Times New Roman"/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</w:t>
      </w:r>
      <w:r>
        <w:rPr>
          <w:rFonts w:eastAsia="Times New Roman"/>
          <w:color w:val="000000"/>
          <w:spacing w:val="-1"/>
          <w:sz w:val="28"/>
          <w:szCs w:val="28"/>
        </w:rPr>
        <w:t>Порядок обращения за путевкой</w:t>
      </w:r>
    </w:p>
    <w:p w:rsidR="00B05B94" w:rsidRDefault="00B05B94" w:rsidP="00B05B94">
      <w:pPr>
        <w:shd w:val="clear" w:color="auto" w:fill="FFFFFF"/>
        <w:spacing w:line="276" w:lineRule="auto"/>
        <w:ind w:right="14"/>
        <w:jc w:val="center"/>
      </w:pPr>
    </w:p>
    <w:p w:rsidR="00B05B94" w:rsidRDefault="00B05B94" w:rsidP="00B05B94">
      <w:pPr>
        <w:shd w:val="clear" w:color="auto" w:fill="FFFFFF"/>
        <w:tabs>
          <w:tab w:val="left" w:pos="1176"/>
        </w:tabs>
        <w:spacing w:line="276" w:lineRule="auto"/>
        <w:ind w:firstLine="696"/>
        <w:jc w:val="both"/>
      </w:pPr>
      <w:r>
        <w:rPr>
          <w:color w:val="000000"/>
          <w:spacing w:val="-10"/>
          <w:sz w:val="28"/>
          <w:szCs w:val="28"/>
        </w:rPr>
        <w:t>2.1.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Работник, нуждающийся в санаторно-курортном лечении, при предъявлении документа, удостоверяющего личность, обращается в первичную профсоюзную организацию по месту работы независимо от членства в профсоюзе (далее - профсоюзная организация), в случае отсутствия профсоюзной организации - в территориальный орган социальной защиты Министерства труда, занятости и социальной защиты Республики Татарстан по месту жительства работника (далее - территориальный орган социальной защиты) с заявлением по форме согласно приложению № 2 к настоящему Порядку с приложением следующих документов:</w:t>
      </w:r>
    </w:p>
    <w:p w:rsidR="00B05B94" w:rsidRDefault="00B05B94" w:rsidP="00B05B94">
      <w:pPr>
        <w:shd w:val="clear" w:color="auto" w:fill="FFFFFF"/>
        <w:spacing w:line="276" w:lineRule="auto"/>
        <w:ind w:left="19" w:right="10" w:firstLine="686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справка для получения путевки по форме № 070/у-04 (действительна в течение </w:t>
      </w:r>
      <w:r>
        <w:rPr>
          <w:rFonts w:eastAsia="Times New Roman"/>
          <w:color w:val="000000"/>
          <w:sz w:val="28"/>
          <w:szCs w:val="28"/>
        </w:rPr>
        <w:t>6 месяцев со дня выдачи);</w:t>
      </w:r>
    </w:p>
    <w:p w:rsidR="00B05B94" w:rsidRDefault="00B05B94" w:rsidP="00B05B94">
      <w:pPr>
        <w:shd w:val="clear" w:color="auto" w:fill="FFFFFF"/>
        <w:spacing w:line="276" w:lineRule="auto"/>
        <w:ind w:left="14" w:right="5" w:firstLine="691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>документы, подтверждающие доходы каждого члена семьи за три последних календарных месяца, предшествующих месяцу подачи указанного заявления.</w:t>
      </w:r>
    </w:p>
    <w:p w:rsidR="00B05B94" w:rsidRDefault="00B05B94" w:rsidP="00B05B94">
      <w:pPr>
        <w:shd w:val="clear" w:color="auto" w:fill="FFFFFF"/>
        <w:spacing w:line="276" w:lineRule="auto"/>
        <w:ind w:left="706"/>
      </w:pPr>
      <w:r>
        <w:rPr>
          <w:rFonts w:eastAsia="Times New Roman"/>
          <w:color w:val="000000"/>
          <w:spacing w:val="-1"/>
          <w:sz w:val="28"/>
          <w:szCs w:val="28"/>
        </w:rPr>
        <w:t>Основаниями для отказа в приеме документов являются:</w:t>
      </w:r>
    </w:p>
    <w:p w:rsidR="00B05B94" w:rsidRDefault="00B05B94" w:rsidP="00B05B94">
      <w:pPr>
        <w:shd w:val="clear" w:color="auto" w:fill="FFFFFF"/>
        <w:spacing w:line="276" w:lineRule="auto"/>
        <w:ind w:left="706"/>
      </w:pPr>
      <w:r>
        <w:rPr>
          <w:rFonts w:eastAsia="Times New Roman"/>
          <w:color w:val="000000"/>
          <w:spacing w:val="-1"/>
          <w:sz w:val="28"/>
          <w:szCs w:val="28"/>
        </w:rPr>
        <w:t>представление неполного пакета документов, указанных в настоящем пункте;</w:t>
      </w:r>
    </w:p>
    <w:p w:rsidR="00B05B94" w:rsidRDefault="00B05B94" w:rsidP="00B05B94">
      <w:pPr>
        <w:shd w:val="clear" w:color="auto" w:fill="FFFFFF"/>
        <w:spacing w:line="276" w:lineRule="auto"/>
        <w:ind w:left="19" w:right="10" w:firstLine="686"/>
        <w:jc w:val="both"/>
      </w:pPr>
      <w:r>
        <w:rPr>
          <w:rFonts w:eastAsia="Times New Roman"/>
          <w:color w:val="000000"/>
          <w:sz w:val="28"/>
          <w:szCs w:val="28"/>
        </w:rPr>
        <w:t>представление документов, указанных в настоящем пункте, с истекшим сроком действия.</w:t>
      </w:r>
    </w:p>
    <w:p w:rsidR="00B05B94" w:rsidRDefault="00B05B94" w:rsidP="00B05B94">
      <w:pPr>
        <w:numPr>
          <w:ilvl w:val="0"/>
          <w:numId w:val="2"/>
        </w:numPr>
        <w:shd w:val="clear" w:color="auto" w:fill="FFFFFF"/>
        <w:tabs>
          <w:tab w:val="left" w:pos="1176"/>
        </w:tabs>
        <w:spacing w:line="276" w:lineRule="auto"/>
        <w:ind w:right="14" w:firstLine="696"/>
        <w:jc w:val="both"/>
        <w:rPr>
          <w:color w:val="000000"/>
          <w:spacing w:val="-14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Профсоюзная организация формирует личное дело работника, включив в него представленные документы, и в 5-дневный срок, исчисляемый в рабочих днях, со дня поступления от работника заявления передает его в территориальный орган </w:t>
      </w:r>
      <w:r>
        <w:rPr>
          <w:rFonts w:eastAsia="Times New Roman"/>
          <w:color w:val="000000"/>
          <w:sz w:val="28"/>
          <w:szCs w:val="28"/>
        </w:rPr>
        <w:t>социальной защиты (под подпись согласно описи).</w:t>
      </w:r>
    </w:p>
    <w:p w:rsidR="00B05B94" w:rsidRDefault="00B05B94" w:rsidP="00B05B94">
      <w:pPr>
        <w:numPr>
          <w:ilvl w:val="0"/>
          <w:numId w:val="2"/>
        </w:numPr>
        <w:shd w:val="clear" w:color="auto" w:fill="FFFFFF"/>
        <w:tabs>
          <w:tab w:val="left" w:pos="1176"/>
        </w:tabs>
        <w:spacing w:line="276" w:lineRule="auto"/>
        <w:ind w:right="10" w:firstLine="696"/>
        <w:jc w:val="both"/>
        <w:rPr>
          <w:color w:val="000000"/>
          <w:spacing w:val="-1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Территориальный орган социальной защиты в 5-дневный срок, исчисляемый в рабочих днях, после получения личного дела (заявления) работника со всеми необходимыми документами принимает решение о постановке работника на учет на получение путевки или об отказе в ее выдаче и в 2-дневный срок, исчисляемый в рабочих днях, уведомляет </w:t>
      </w:r>
      <w:r>
        <w:rPr>
          <w:rFonts w:eastAsia="Times New Roman"/>
          <w:color w:val="000000"/>
          <w:sz w:val="28"/>
          <w:szCs w:val="28"/>
        </w:rPr>
        <w:lastRenderedPageBreak/>
        <w:t xml:space="preserve">работника о принятом решении по почте или, по желанию работника, одним из способов, указанных в заявлении, -по телефону, </w:t>
      </w:r>
      <w:proofErr w:type="spellStart"/>
      <w:r>
        <w:rPr>
          <w:rFonts w:eastAsia="Times New Roman"/>
          <w:color w:val="000000"/>
          <w:sz w:val="28"/>
          <w:szCs w:val="28"/>
          <w:lang w:val="en-US"/>
        </w:rPr>
        <w:t>sms</w:t>
      </w:r>
      <w:proofErr w:type="spellEnd"/>
      <w:r>
        <w:rPr>
          <w:rFonts w:eastAsia="Times New Roman"/>
          <w:color w:val="000000"/>
          <w:sz w:val="28"/>
          <w:szCs w:val="28"/>
        </w:rPr>
        <w:t>-сообщением, электронной почтой.</w:t>
      </w:r>
    </w:p>
    <w:p w:rsidR="00B05B94" w:rsidRDefault="00B05B94" w:rsidP="00B05B94">
      <w:pPr>
        <w:numPr>
          <w:ilvl w:val="0"/>
          <w:numId w:val="2"/>
        </w:numPr>
        <w:shd w:val="clear" w:color="auto" w:fill="FFFFFF"/>
        <w:tabs>
          <w:tab w:val="left" w:pos="1176"/>
        </w:tabs>
        <w:spacing w:line="276" w:lineRule="auto"/>
        <w:ind w:right="14" w:firstLine="696"/>
        <w:jc w:val="both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Основанием для отказа территориального органа социальной защиты в </w:t>
      </w:r>
      <w:r>
        <w:rPr>
          <w:rFonts w:eastAsia="Times New Roman"/>
          <w:color w:val="000000"/>
          <w:sz w:val="28"/>
          <w:szCs w:val="28"/>
        </w:rPr>
        <w:t xml:space="preserve">решении о постановке работника на учет на получение путевки является превышение величины среднедушевого дохода семьи работника более чем на </w:t>
      </w:r>
      <w:r>
        <w:rPr>
          <w:rFonts w:eastAsia="Times New Roman"/>
          <w:color w:val="000000"/>
          <w:spacing w:val="-1"/>
          <w:sz w:val="28"/>
          <w:szCs w:val="28"/>
        </w:rPr>
        <w:t>500 процентов величины прожиточного минимума на душу населения.</w:t>
      </w:r>
    </w:p>
    <w:p w:rsidR="00B05B94" w:rsidRDefault="00B05B94" w:rsidP="00B05B94">
      <w:pPr>
        <w:numPr>
          <w:ilvl w:val="0"/>
          <w:numId w:val="2"/>
        </w:numPr>
        <w:shd w:val="clear" w:color="auto" w:fill="FFFFFF"/>
        <w:tabs>
          <w:tab w:val="left" w:pos="1176"/>
        </w:tabs>
        <w:spacing w:line="276" w:lineRule="auto"/>
        <w:ind w:right="19" w:firstLine="696"/>
        <w:jc w:val="both"/>
        <w:rPr>
          <w:color w:val="000000"/>
          <w:spacing w:val="-1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Работник несет ответственность за достоверность представленных сведений в порядке, установленном законодательством.</w:t>
      </w:r>
    </w:p>
    <w:p w:rsidR="00B05B94" w:rsidRDefault="00B05B94" w:rsidP="00B05B94">
      <w:pPr>
        <w:shd w:val="clear" w:color="auto" w:fill="FFFFFF"/>
        <w:spacing w:line="276" w:lineRule="auto"/>
        <w:ind w:right="38"/>
        <w:jc w:val="center"/>
        <w:rPr>
          <w:color w:val="000000"/>
          <w:sz w:val="28"/>
          <w:szCs w:val="28"/>
        </w:rPr>
      </w:pPr>
    </w:p>
    <w:p w:rsidR="00B05B94" w:rsidRDefault="00B05B94" w:rsidP="00B05B94">
      <w:pPr>
        <w:shd w:val="clear" w:color="auto" w:fill="FFFFFF"/>
        <w:spacing w:line="276" w:lineRule="auto"/>
        <w:ind w:right="38"/>
        <w:jc w:val="center"/>
        <w:rPr>
          <w:rFonts w:eastAsia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rFonts w:eastAsia="Times New Roman"/>
          <w:color w:val="000000"/>
          <w:sz w:val="28"/>
          <w:szCs w:val="28"/>
        </w:rPr>
        <w:t>Порядок выдачи путевок</w:t>
      </w:r>
    </w:p>
    <w:p w:rsidR="00B05B94" w:rsidRDefault="00B05B94" w:rsidP="00B05B94">
      <w:pPr>
        <w:shd w:val="clear" w:color="auto" w:fill="FFFFFF"/>
        <w:spacing w:line="276" w:lineRule="auto"/>
        <w:ind w:right="38"/>
        <w:jc w:val="center"/>
      </w:pPr>
    </w:p>
    <w:p w:rsidR="00B05B94" w:rsidRDefault="00B05B94" w:rsidP="00B05B94">
      <w:pPr>
        <w:shd w:val="clear" w:color="auto" w:fill="FFFFFF"/>
        <w:spacing w:line="276" w:lineRule="auto"/>
        <w:ind w:right="24" w:firstLine="696"/>
        <w:jc w:val="both"/>
      </w:pPr>
      <w:r>
        <w:rPr>
          <w:color w:val="000000"/>
          <w:sz w:val="28"/>
          <w:szCs w:val="28"/>
        </w:rPr>
        <w:t xml:space="preserve">3.1. </w:t>
      </w:r>
      <w:r>
        <w:rPr>
          <w:rFonts w:eastAsia="Times New Roman"/>
          <w:color w:val="000000"/>
          <w:sz w:val="28"/>
          <w:szCs w:val="28"/>
        </w:rPr>
        <w:t>Поступившие от санаторно-курортной организации путевки Министер</w:t>
      </w:r>
      <w:r>
        <w:rPr>
          <w:rFonts w:eastAsia="Times New Roman"/>
          <w:color w:val="000000"/>
          <w:sz w:val="28"/>
          <w:szCs w:val="28"/>
        </w:rPr>
        <w:softHyphen/>
        <w:t xml:space="preserve">ство ежеквартально, не позднее 10 числа месяца, следующего за отчетным </w:t>
      </w:r>
      <w:r>
        <w:rPr>
          <w:rFonts w:eastAsia="Times New Roman"/>
          <w:color w:val="000000"/>
          <w:spacing w:val="-1"/>
          <w:sz w:val="28"/>
          <w:szCs w:val="28"/>
        </w:rPr>
        <w:t>периодом, передает в территориальные органы социальной защиты.</w:t>
      </w:r>
    </w:p>
    <w:p w:rsidR="00B05B94" w:rsidRDefault="00B05B94" w:rsidP="00B05B94">
      <w:pPr>
        <w:shd w:val="clear" w:color="auto" w:fill="FFFFFF"/>
        <w:tabs>
          <w:tab w:val="left" w:pos="1282"/>
        </w:tabs>
        <w:spacing w:line="276" w:lineRule="auto"/>
        <w:ind w:left="10" w:firstLine="696"/>
        <w:jc w:val="both"/>
      </w:pPr>
      <w:r>
        <w:rPr>
          <w:color w:val="000000"/>
          <w:spacing w:val="-10"/>
          <w:sz w:val="28"/>
          <w:szCs w:val="28"/>
        </w:rPr>
        <w:t>3.2.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Территориальный орган социальной защиты выделяет путевки работ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никам в порядке очередности исходя из даты постановки их на учет на получение </w:t>
      </w:r>
      <w:r>
        <w:rPr>
          <w:rFonts w:eastAsia="Times New Roman"/>
          <w:color w:val="000000"/>
          <w:sz w:val="28"/>
          <w:szCs w:val="28"/>
        </w:rPr>
        <w:t>путевки.</w:t>
      </w:r>
    </w:p>
    <w:p w:rsidR="00B05B94" w:rsidRDefault="00B05B94" w:rsidP="00B05B94">
      <w:pPr>
        <w:shd w:val="clear" w:color="auto" w:fill="FFFFFF"/>
        <w:tabs>
          <w:tab w:val="left" w:pos="1186"/>
        </w:tabs>
        <w:spacing w:line="276" w:lineRule="auto"/>
        <w:ind w:left="10" w:firstLine="701"/>
        <w:jc w:val="both"/>
      </w:pPr>
      <w:r>
        <w:rPr>
          <w:color w:val="000000"/>
          <w:spacing w:val="-11"/>
          <w:sz w:val="28"/>
          <w:szCs w:val="28"/>
        </w:rPr>
        <w:t>3.3.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 xml:space="preserve">Территориальный орган социальной защиты в 3-дневный срок,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исчисляемый в рабочих днях, со дня поступления путевок информирует работника о </w:t>
      </w:r>
      <w:r>
        <w:rPr>
          <w:rFonts w:eastAsia="Times New Roman"/>
          <w:color w:val="000000"/>
          <w:spacing w:val="-1"/>
          <w:sz w:val="28"/>
          <w:szCs w:val="28"/>
        </w:rPr>
        <w:t>выделении путевки и необходимости обновления в 5-дневный срок, исчисляемый в рабочих днях, следующих документов (в случае истечения срока их действия):</w:t>
      </w:r>
    </w:p>
    <w:p w:rsidR="00B05B94" w:rsidRDefault="00B05B94" w:rsidP="00B05B94">
      <w:pPr>
        <w:shd w:val="clear" w:color="auto" w:fill="FFFFFF"/>
        <w:spacing w:line="276" w:lineRule="auto"/>
        <w:ind w:left="710"/>
      </w:pPr>
      <w:r>
        <w:rPr>
          <w:rFonts w:eastAsia="Times New Roman"/>
          <w:color w:val="000000"/>
          <w:spacing w:val="-1"/>
          <w:sz w:val="28"/>
          <w:szCs w:val="28"/>
        </w:rPr>
        <w:t>справки для получения путевки по форме № 070/у-04;</w:t>
      </w:r>
    </w:p>
    <w:p w:rsidR="00B05B94" w:rsidRDefault="00B05B94" w:rsidP="00B05B94">
      <w:pPr>
        <w:shd w:val="clear" w:color="auto" w:fill="FFFFFF"/>
        <w:spacing w:line="276" w:lineRule="auto"/>
        <w:ind w:left="19" w:right="5" w:firstLine="686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>документов, подтверждающих доходы каждого члена семьи за три последних календарных месяца, предшествующих месяцу выдачи путевки.</w:t>
      </w:r>
    </w:p>
    <w:p w:rsidR="00B05B94" w:rsidRDefault="00B05B94" w:rsidP="00B05B94">
      <w:pPr>
        <w:shd w:val="clear" w:color="auto" w:fill="FFFFFF"/>
        <w:spacing w:line="276" w:lineRule="auto"/>
        <w:ind w:left="19" w:firstLine="691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Территориальный орган социальной защиты получает из уполномоченной организации на основании межведомственных запросов, в том числе в электронной </w:t>
      </w:r>
      <w:r>
        <w:rPr>
          <w:rFonts w:eastAsia="Times New Roman"/>
          <w:color w:val="000000"/>
          <w:sz w:val="28"/>
          <w:szCs w:val="28"/>
        </w:rPr>
        <w:t>форме с использованием системы межведомственного информационного взаимодействия, следующие сведения:</w:t>
      </w:r>
    </w:p>
    <w:p w:rsidR="00B05B94" w:rsidRDefault="00B05B94" w:rsidP="00B05B94">
      <w:pPr>
        <w:shd w:val="clear" w:color="auto" w:fill="FFFFFF"/>
        <w:spacing w:line="276" w:lineRule="auto"/>
        <w:ind w:left="715"/>
      </w:pPr>
      <w:r>
        <w:rPr>
          <w:rFonts w:eastAsia="Times New Roman"/>
          <w:color w:val="000000"/>
          <w:spacing w:val="-1"/>
          <w:sz w:val="28"/>
          <w:szCs w:val="28"/>
        </w:rPr>
        <w:t>сведения из уполномоченных организаций о составе семьи заявителя;</w:t>
      </w:r>
    </w:p>
    <w:p w:rsidR="00B05B94" w:rsidRDefault="00B05B94" w:rsidP="00B05B94">
      <w:pPr>
        <w:shd w:val="clear" w:color="auto" w:fill="FFFFFF"/>
        <w:spacing w:line="276" w:lineRule="auto"/>
        <w:ind w:left="710"/>
      </w:pPr>
      <w:r>
        <w:rPr>
          <w:rFonts w:eastAsia="Times New Roman"/>
          <w:color w:val="000000"/>
          <w:spacing w:val="-1"/>
          <w:sz w:val="28"/>
          <w:szCs w:val="28"/>
        </w:rPr>
        <w:t>справку, подтверждающую место работы заявителя.</w:t>
      </w:r>
    </w:p>
    <w:p w:rsidR="00B05B94" w:rsidRDefault="00B05B94" w:rsidP="00B05B94">
      <w:pPr>
        <w:shd w:val="clear" w:color="auto" w:fill="FFFFFF"/>
        <w:spacing w:line="276" w:lineRule="auto"/>
        <w:ind w:left="14" w:right="10" w:firstLine="686"/>
        <w:jc w:val="both"/>
      </w:pPr>
      <w:r>
        <w:rPr>
          <w:rFonts w:eastAsia="Times New Roman"/>
          <w:color w:val="000000"/>
          <w:sz w:val="28"/>
          <w:szCs w:val="28"/>
        </w:rPr>
        <w:t xml:space="preserve">Работники вправе по своей инициативе представить в профсоюзную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организацию (в территориальный орган социальной защиты) вместе с заявлением </w:t>
      </w:r>
      <w:r>
        <w:rPr>
          <w:rFonts w:eastAsia="Times New Roman"/>
          <w:color w:val="000000"/>
          <w:sz w:val="28"/>
          <w:szCs w:val="28"/>
        </w:rPr>
        <w:t>документы, указанные в абзацах пятом - шестом настоящего пункта.</w:t>
      </w:r>
    </w:p>
    <w:p w:rsidR="00B05B94" w:rsidRDefault="00B05B94" w:rsidP="00B05B94">
      <w:pPr>
        <w:shd w:val="clear" w:color="auto" w:fill="FFFFFF"/>
        <w:spacing w:line="276" w:lineRule="auto"/>
        <w:ind w:left="10" w:firstLine="701"/>
        <w:jc w:val="both"/>
      </w:pPr>
      <w:r>
        <w:rPr>
          <w:rFonts w:eastAsia="Times New Roman"/>
          <w:color w:val="000000"/>
          <w:spacing w:val="-2"/>
          <w:sz w:val="28"/>
          <w:szCs w:val="28"/>
        </w:rPr>
        <w:t xml:space="preserve">Территориальный орган социальной защиты в 3-дневный срок, </w:t>
      </w:r>
      <w:r>
        <w:rPr>
          <w:rFonts w:eastAsia="Times New Roman"/>
          <w:color w:val="000000"/>
          <w:spacing w:val="-2"/>
          <w:sz w:val="28"/>
          <w:szCs w:val="28"/>
        </w:rPr>
        <w:lastRenderedPageBreak/>
        <w:t xml:space="preserve">исчисляемый в рабочих днях, со дня предоставления работником обновленных сведений принимает </w:t>
      </w:r>
      <w:r>
        <w:rPr>
          <w:rFonts w:eastAsia="Times New Roman"/>
          <w:color w:val="000000"/>
          <w:sz w:val="28"/>
          <w:szCs w:val="28"/>
        </w:rPr>
        <w:t xml:space="preserve">решение о выдаче работнику путевки или об отказе в ее выдаче и уведомляет работника о принятом решении по почте или, по желанию работника, одним из способов, указанных в заявлении, - по телефону, либо </w:t>
      </w:r>
      <w:proofErr w:type="spellStart"/>
      <w:r>
        <w:rPr>
          <w:rFonts w:eastAsia="Times New Roman"/>
          <w:color w:val="000000"/>
          <w:sz w:val="28"/>
          <w:szCs w:val="28"/>
          <w:lang w:val="en-US"/>
        </w:rPr>
        <w:t>sms</w:t>
      </w:r>
      <w:proofErr w:type="spellEnd"/>
      <w:r>
        <w:rPr>
          <w:rFonts w:eastAsia="Times New Roman"/>
          <w:color w:val="000000"/>
          <w:sz w:val="28"/>
          <w:szCs w:val="28"/>
        </w:rPr>
        <w:t>-сообщением, либо электронной почтой.</w:t>
      </w:r>
    </w:p>
    <w:p w:rsidR="00B05B94" w:rsidRDefault="00B05B94" w:rsidP="00B05B94">
      <w:pPr>
        <w:shd w:val="clear" w:color="auto" w:fill="FFFFFF"/>
        <w:tabs>
          <w:tab w:val="left" w:pos="1186"/>
        </w:tabs>
        <w:spacing w:line="276" w:lineRule="auto"/>
        <w:ind w:firstLine="706"/>
      </w:pPr>
      <w:r>
        <w:rPr>
          <w:color w:val="000000"/>
          <w:spacing w:val="-11"/>
          <w:sz w:val="28"/>
          <w:szCs w:val="28"/>
        </w:rPr>
        <w:t>3.4.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 xml:space="preserve">Основаниями для отказа в выдаче работнику путевки являются: непредставление или представление неполного пакета документов, указанных </w:t>
      </w:r>
      <w:r>
        <w:rPr>
          <w:rFonts w:eastAsia="Times New Roman"/>
          <w:color w:val="000000"/>
          <w:spacing w:val="-1"/>
          <w:sz w:val="28"/>
          <w:szCs w:val="28"/>
        </w:rPr>
        <w:t>в пункте 3.3 настоящего Порядка;</w:t>
      </w:r>
    </w:p>
    <w:p w:rsidR="00B05B94" w:rsidRDefault="00B05B94" w:rsidP="00B05B94">
      <w:pPr>
        <w:shd w:val="clear" w:color="auto" w:fill="FFFFFF"/>
        <w:spacing w:line="276" w:lineRule="auto"/>
        <w:ind w:firstLine="706"/>
      </w:pPr>
      <w:r>
        <w:rPr>
          <w:rFonts w:eastAsia="Times New Roman"/>
          <w:color w:val="000000"/>
          <w:spacing w:val="-1"/>
          <w:sz w:val="28"/>
          <w:szCs w:val="28"/>
        </w:rPr>
        <w:t>представление документов с истекшим сроком действия;</w:t>
      </w:r>
    </w:p>
    <w:p w:rsidR="00B05B94" w:rsidRDefault="00B05B94" w:rsidP="00B05B94">
      <w:pPr>
        <w:shd w:val="clear" w:color="auto" w:fill="FFFFFF"/>
        <w:spacing w:line="276" w:lineRule="auto"/>
        <w:ind w:right="5" w:firstLine="706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>превышение величины среднедушевого дохода семьи работника более чем на 500 процентов величины прожиточного минимума на душу населения.</w:t>
      </w:r>
    </w:p>
    <w:p w:rsidR="00B05B94" w:rsidRDefault="00B05B94" w:rsidP="00B05B94">
      <w:pPr>
        <w:shd w:val="clear" w:color="auto" w:fill="FFFFFF"/>
        <w:tabs>
          <w:tab w:val="left" w:pos="1200"/>
        </w:tabs>
        <w:spacing w:line="276" w:lineRule="auto"/>
        <w:ind w:firstLine="701"/>
        <w:jc w:val="both"/>
      </w:pPr>
      <w:r>
        <w:rPr>
          <w:color w:val="000000"/>
          <w:spacing w:val="-10"/>
          <w:sz w:val="28"/>
          <w:szCs w:val="28"/>
        </w:rPr>
        <w:t>3.5.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 xml:space="preserve">Территориальный орган социальной защиты в течение одного рабочего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дня после дня принятия решения о выдаче работнику путевки выдает квитанцию на оплату ее стоимости в размерах, исчисленных в соответствии с приложением № 1 к </w:t>
      </w:r>
      <w:r>
        <w:rPr>
          <w:rFonts w:eastAsia="Times New Roman"/>
          <w:color w:val="000000"/>
          <w:sz w:val="28"/>
          <w:szCs w:val="28"/>
        </w:rPr>
        <w:t>настоящему Порядку.</w:t>
      </w:r>
    </w:p>
    <w:p w:rsidR="00B05B94" w:rsidRDefault="00B05B94" w:rsidP="00B05B94">
      <w:pPr>
        <w:shd w:val="clear" w:color="auto" w:fill="FFFFFF"/>
        <w:spacing w:line="276" w:lineRule="auto"/>
        <w:ind w:left="5" w:right="10" w:firstLine="686"/>
        <w:jc w:val="both"/>
      </w:pPr>
      <w:r>
        <w:rPr>
          <w:rFonts w:eastAsia="Times New Roman"/>
          <w:color w:val="000000"/>
          <w:sz w:val="28"/>
          <w:szCs w:val="28"/>
        </w:rPr>
        <w:t>Путевка выдается работнику не позднее одного рабочего дня после дня оплаты ее стоимости. Оплата производится в кредитных организациях на лицевой счет Министерства.</w:t>
      </w:r>
    </w:p>
    <w:p w:rsidR="00B05B94" w:rsidRDefault="00B05B94" w:rsidP="00B05B94">
      <w:pPr>
        <w:shd w:val="clear" w:color="auto" w:fill="FFFFFF"/>
        <w:spacing w:line="276" w:lineRule="auto"/>
        <w:ind w:right="14" w:firstLine="696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 xml:space="preserve">Поступившие средства направляются на организацию санаторно-курортного </w:t>
      </w:r>
      <w:r>
        <w:rPr>
          <w:rFonts w:eastAsia="Times New Roman"/>
          <w:color w:val="000000"/>
          <w:sz w:val="28"/>
          <w:szCs w:val="28"/>
        </w:rPr>
        <w:t>лечения работникам в текущем финансовом году.</w:t>
      </w:r>
    </w:p>
    <w:p w:rsidR="00B05B94" w:rsidRDefault="00B05B94" w:rsidP="00B05B94">
      <w:pPr>
        <w:shd w:val="clear" w:color="auto" w:fill="FFFFFF"/>
        <w:spacing w:line="276" w:lineRule="auto"/>
        <w:ind w:left="5" w:right="10" w:firstLine="691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 xml:space="preserve">Путевка выдается работнику не позднее чем за 10-дневный срок, исчисляемых </w:t>
      </w:r>
      <w:r>
        <w:rPr>
          <w:rFonts w:eastAsia="Times New Roman"/>
          <w:color w:val="000000"/>
          <w:sz w:val="28"/>
          <w:szCs w:val="28"/>
        </w:rPr>
        <w:t>в рабочих днях, до начала срока ее действия.</w:t>
      </w:r>
    </w:p>
    <w:p w:rsidR="00B05B94" w:rsidRDefault="00B05B94" w:rsidP="00B05B94">
      <w:pPr>
        <w:shd w:val="clear" w:color="auto" w:fill="FFFFFF"/>
        <w:tabs>
          <w:tab w:val="left" w:pos="1200"/>
        </w:tabs>
        <w:spacing w:line="276" w:lineRule="auto"/>
        <w:ind w:right="10" w:firstLine="701"/>
        <w:jc w:val="both"/>
      </w:pPr>
      <w:r>
        <w:rPr>
          <w:color w:val="000000"/>
          <w:spacing w:val="-11"/>
          <w:sz w:val="28"/>
          <w:szCs w:val="28"/>
        </w:rPr>
        <w:t>3.6.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 xml:space="preserve">В случае отказа от полученной путевки работник обязан возвратить ее в </w:t>
      </w:r>
      <w:r>
        <w:rPr>
          <w:rFonts w:eastAsia="Times New Roman"/>
          <w:color w:val="000000"/>
          <w:sz w:val="28"/>
          <w:szCs w:val="28"/>
        </w:rPr>
        <w:t xml:space="preserve">территориальный орган социальной защиты в 7-дневный срок, исчисляемый в рабочих днях, до начала заезда, за исключением уважительных причин, в связи с </w:t>
      </w:r>
      <w:r>
        <w:rPr>
          <w:rFonts w:eastAsia="Times New Roman"/>
          <w:color w:val="000000"/>
          <w:spacing w:val="-1"/>
          <w:sz w:val="28"/>
          <w:szCs w:val="28"/>
        </w:rPr>
        <w:t>которыми работник не смог воспользоваться полученной путевкой на санаторно-</w:t>
      </w:r>
      <w:r>
        <w:rPr>
          <w:rFonts w:eastAsia="Times New Roman"/>
          <w:color w:val="000000"/>
          <w:sz w:val="28"/>
          <w:szCs w:val="28"/>
        </w:rPr>
        <w:t xml:space="preserve">курортное лечение. Уважительные причины подтверждаются документами, доказывающими наступление обстоятельств, которые объективно послужили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основанием для отказа работника от путевки. При неисполнении обязанности, </w:t>
      </w:r>
      <w:r>
        <w:rPr>
          <w:rFonts w:eastAsia="Times New Roman"/>
          <w:color w:val="000000"/>
          <w:sz w:val="28"/>
          <w:szCs w:val="28"/>
        </w:rPr>
        <w:t xml:space="preserve">предусмотренной настоящим пунктом, в установленный срок без уважительных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причин работник будет считаться реализовавшим свое право на получение путевки. </w:t>
      </w:r>
      <w:r>
        <w:rPr>
          <w:rFonts w:eastAsia="Times New Roman"/>
          <w:color w:val="000000"/>
          <w:sz w:val="28"/>
          <w:szCs w:val="28"/>
        </w:rPr>
        <w:t xml:space="preserve">При отказе работника от путевки факт отказа письменно фиксируется территориальным органом социальной защиты, путевка предоставляется в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однодневный срок, исчисляемый в рабочих днях со дня отказа, следующему по дате </w:t>
      </w:r>
      <w:r>
        <w:rPr>
          <w:rFonts w:eastAsia="Times New Roman"/>
          <w:color w:val="000000"/>
          <w:sz w:val="28"/>
          <w:szCs w:val="28"/>
        </w:rPr>
        <w:t xml:space="preserve">постановки на учет в соответствующем муниципальном районе или городском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округе республики работнику, имеющему соответствующий профиль заболевания (в </w:t>
      </w:r>
      <w:r>
        <w:rPr>
          <w:rFonts w:eastAsia="Times New Roman"/>
          <w:color w:val="000000"/>
          <w:spacing w:val="-1"/>
          <w:sz w:val="28"/>
          <w:szCs w:val="28"/>
        </w:rPr>
        <w:t>соответствии со справкой для получения путевки по форме № 070/у-04).</w:t>
      </w:r>
    </w:p>
    <w:p w:rsidR="00B05B94" w:rsidRDefault="00B05B94" w:rsidP="00B05B94">
      <w:pPr>
        <w:shd w:val="clear" w:color="auto" w:fill="FFFFFF"/>
        <w:spacing w:line="276" w:lineRule="auto"/>
        <w:jc w:val="center"/>
        <w:rPr>
          <w:color w:val="000000"/>
          <w:spacing w:val="-1"/>
          <w:sz w:val="28"/>
          <w:szCs w:val="28"/>
        </w:rPr>
      </w:pPr>
    </w:p>
    <w:p w:rsidR="00B05B94" w:rsidRDefault="00B05B94" w:rsidP="00B05B94">
      <w:pPr>
        <w:shd w:val="clear" w:color="auto" w:fill="FFFFFF"/>
        <w:spacing w:line="276" w:lineRule="auto"/>
        <w:jc w:val="center"/>
        <w:rPr>
          <w:rFonts w:eastAsia="Times New Roman"/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4. </w:t>
      </w:r>
      <w:r>
        <w:rPr>
          <w:rFonts w:eastAsia="Times New Roman"/>
          <w:color w:val="000000"/>
          <w:spacing w:val="-1"/>
          <w:sz w:val="28"/>
          <w:szCs w:val="28"/>
        </w:rPr>
        <w:t>Учет и хранение путевок</w:t>
      </w:r>
    </w:p>
    <w:p w:rsidR="00B05B94" w:rsidRDefault="00B05B94" w:rsidP="00B05B94">
      <w:pPr>
        <w:shd w:val="clear" w:color="auto" w:fill="FFFFFF"/>
        <w:spacing w:line="276" w:lineRule="auto"/>
        <w:jc w:val="center"/>
      </w:pPr>
    </w:p>
    <w:p w:rsidR="00B05B94" w:rsidRDefault="00B05B94" w:rsidP="00B05B94">
      <w:pPr>
        <w:numPr>
          <w:ilvl w:val="0"/>
          <w:numId w:val="3"/>
        </w:numPr>
        <w:shd w:val="clear" w:color="auto" w:fill="FFFFFF"/>
        <w:tabs>
          <w:tab w:val="left" w:pos="1205"/>
        </w:tabs>
        <w:spacing w:line="276" w:lineRule="auto"/>
        <w:ind w:left="10" w:firstLine="696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Путевки являются документами строгой отчетности и принимаются от </w:t>
      </w:r>
      <w:r>
        <w:rPr>
          <w:rFonts w:eastAsia="Times New Roman"/>
          <w:color w:val="000000"/>
          <w:sz w:val="28"/>
          <w:szCs w:val="28"/>
        </w:rPr>
        <w:t>санаторно-курортной организации на основании товарной накладной в кассу Министерства.</w:t>
      </w:r>
    </w:p>
    <w:p w:rsidR="00B05B94" w:rsidRDefault="00B05B94" w:rsidP="00B05B94">
      <w:pPr>
        <w:numPr>
          <w:ilvl w:val="0"/>
          <w:numId w:val="3"/>
        </w:numPr>
        <w:shd w:val="clear" w:color="auto" w:fill="FFFFFF"/>
        <w:tabs>
          <w:tab w:val="left" w:pos="1205"/>
        </w:tabs>
        <w:spacing w:line="276" w:lineRule="auto"/>
        <w:ind w:left="10" w:right="10" w:firstLine="696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Путевки ежеквартально передаются Министерством в территориальные органы социальной защиты на основании товарной накладной.</w:t>
      </w:r>
    </w:p>
    <w:p w:rsidR="00B05B94" w:rsidRDefault="00B05B94" w:rsidP="00B05B94">
      <w:pPr>
        <w:numPr>
          <w:ilvl w:val="0"/>
          <w:numId w:val="3"/>
        </w:numPr>
        <w:shd w:val="clear" w:color="auto" w:fill="FFFFFF"/>
        <w:tabs>
          <w:tab w:val="left" w:pos="1205"/>
        </w:tabs>
        <w:spacing w:line="276" w:lineRule="auto"/>
        <w:ind w:left="10" w:right="10" w:firstLine="696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Учет и хранение путевок осуществляются территориальным органом </w:t>
      </w:r>
      <w:r>
        <w:rPr>
          <w:rFonts w:eastAsia="Times New Roman"/>
          <w:color w:val="000000"/>
          <w:sz w:val="28"/>
          <w:szCs w:val="28"/>
        </w:rPr>
        <w:t>социальной защиты.</w:t>
      </w:r>
    </w:p>
    <w:p w:rsidR="00B05B94" w:rsidRDefault="00B05B94" w:rsidP="00B05B94">
      <w:pPr>
        <w:numPr>
          <w:ilvl w:val="0"/>
          <w:numId w:val="3"/>
        </w:numPr>
        <w:shd w:val="clear" w:color="auto" w:fill="FFFFFF"/>
        <w:tabs>
          <w:tab w:val="left" w:pos="1205"/>
        </w:tabs>
        <w:spacing w:line="276" w:lineRule="auto"/>
        <w:ind w:left="10" w:right="14" w:firstLine="696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Выдача путевок работникам осуществляется специалистом территориаль</w:t>
      </w:r>
      <w:r>
        <w:rPr>
          <w:rFonts w:eastAsia="Times New Roman"/>
          <w:color w:val="000000"/>
          <w:spacing w:val="-2"/>
          <w:sz w:val="28"/>
          <w:szCs w:val="28"/>
        </w:rPr>
        <w:softHyphen/>
      </w:r>
      <w:r>
        <w:rPr>
          <w:rFonts w:eastAsia="Times New Roman"/>
          <w:color w:val="000000"/>
          <w:spacing w:val="-1"/>
          <w:sz w:val="28"/>
          <w:szCs w:val="28"/>
        </w:rPr>
        <w:t xml:space="preserve">ного органа социальной защиты и фиксируется в книге учета и выдачи путевок, заполняемой по форме согласно приложению № 3 к настоящему Порядку лицом, </w:t>
      </w:r>
      <w:r>
        <w:rPr>
          <w:rFonts w:eastAsia="Times New Roman"/>
          <w:color w:val="000000"/>
          <w:sz w:val="28"/>
          <w:szCs w:val="28"/>
        </w:rPr>
        <w:t>принявшим их на хранение.</w:t>
      </w:r>
    </w:p>
    <w:p w:rsidR="00B05B94" w:rsidRDefault="00B05B94" w:rsidP="00B05B94">
      <w:pPr>
        <w:shd w:val="clear" w:color="auto" w:fill="FFFFFF"/>
        <w:tabs>
          <w:tab w:val="left" w:pos="1330"/>
        </w:tabs>
        <w:spacing w:line="276" w:lineRule="auto"/>
        <w:ind w:left="10" w:right="14" w:firstLine="701"/>
        <w:jc w:val="both"/>
      </w:pPr>
      <w:r>
        <w:rPr>
          <w:color w:val="000000"/>
          <w:spacing w:val="-10"/>
          <w:sz w:val="28"/>
          <w:szCs w:val="28"/>
        </w:rPr>
        <w:t>4.5.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Документом, подтверждающим пребывание работника в санаторно-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курортной организации, является отрывной талон путевки, который по возвращении </w:t>
      </w:r>
      <w:r>
        <w:rPr>
          <w:rFonts w:eastAsia="Times New Roman"/>
          <w:color w:val="000000"/>
          <w:sz w:val="28"/>
          <w:szCs w:val="28"/>
        </w:rPr>
        <w:t xml:space="preserve">из санаторно-курортной организации в 10-дневный срок, исчисляемый в рабочих </w:t>
      </w:r>
      <w:r>
        <w:rPr>
          <w:rFonts w:eastAsia="Times New Roman"/>
          <w:color w:val="000000"/>
          <w:spacing w:val="-1"/>
          <w:sz w:val="28"/>
          <w:szCs w:val="28"/>
        </w:rPr>
        <w:t>днях, подлежит сдаче работником в территориальный орган социальной защиты.</w:t>
      </w:r>
    </w:p>
    <w:p w:rsidR="00B05B94" w:rsidRDefault="00B05B94" w:rsidP="00B05B94">
      <w:pPr>
        <w:shd w:val="clear" w:color="auto" w:fill="FFFFFF"/>
        <w:tabs>
          <w:tab w:val="left" w:pos="1262"/>
        </w:tabs>
        <w:spacing w:line="276" w:lineRule="auto"/>
        <w:ind w:left="14" w:right="19" w:firstLine="691"/>
        <w:jc w:val="both"/>
      </w:pPr>
      <w:r>
        <w:rPr>
          <w:color w:val="000000"/>
          <w:spacing w:val="-9"/>
          <w:sz w:val="28"/>
          <w:szCs w:val="28"/>
        </w:rPr>
        <w:t>4.6.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Лица, нарушившие требования настоящего Порядка, несут ответственность в соответствии с законодательством.</w:t>
      </w:r>
    </w:p>
    <w:p w:rsidR="00B05B94" w:rsidRPr="00BA66C9" w:rsidRDefault="00B05B94" w:rsidP="00B05B94">
      <w:pPr>
        <w:numPr>
          <w:ilvl w:val="0"/>
          <w:numId w:val="4"/>
        </w:numPr>
        <w:shd w:val="clear" w:color="auto" w:fill="FFFFFF"/>
        <w:tabs>
          <w:tab w:val="left" w:pos="979"/>
        </w:tabs>
        <w:spacing w:line="276" w:lineRule="auto"/>
        <w:ind w:firstLine="709"/>
        <w:jc w:val="both"/>
        <w:rPr>
          <w:color w:val="000000"/>
          <w:spacing w:val="-20"/>
          <w:sz w:val="28"/>
          <w:szCs w:val="28"/>
        </w:rPr>
      </w:pPr>
      <w:r w:rsidRPr="00BA66C9">
        <w:rPr>
          <w:rFonts w:eastAsia="Times New Roman"/>
          <w:color w:val="000000"/>
          <w:sz w:val="28"/>
          <w:szCs w:val="28"/>
        </w:rPr>
        <w:t>Установить, что настоящее постановление вступает в силу с 1 января 2015 года.</w:t>
      </w:r>
    </w:p>
    <w:p w:rsidR="00B05B94" w:rsidRPr="00BA66C9" w:rsidRDefault="00B05B94" w:rsidP="00B05B94">
      <w:pPr>
        <w:numPr>
          <w:ilvl w:val="0"/>
          <w:numId w:val="4"/>
        </w:numPr>
        <w:shd w:val="clear" w:color="auto" w:fill="FFFFFF"/>
        <w:tabs>
          <w:tab w:val="left" w:pos="979"/>
        </w:tabs>
        <w:spacing w:line="276" w:lineRule="auto"/>
        <w:ind w:firstLine="709"/>
        <w:jc w:val="both"/>
        <w:rPr>
          <w:sz w:val="28"/>
          <w:szCs w:val="28"/>
        </w:rPr>
      </w:pPr>
      <w:r w:rsidRPr="00BA66C9">
        <w:rPr>
          <w:rFonts w:eastAsia="Times New Roman"/>
          <w:color w:val="000000"/>
          <w:sz w:val="28"/>
          <w:szCs w:val="28"/>
        </w:rPr>
        <w:t>Контроль за исполнением настоящего постановления возложить на Министерство труда, занятости и социальной защиты Республики Татарстан.</w:t>
      </w:r>
    </w:p>
    <w:p w:rsidR="00B05B94" w:rsidRPr="00993488" w:rsidRDefault="00B05B94" w:rsidP="00B05B94">
      <w:pPr>
        <w:shd w:val="clear" w:color="auto" w:fill="FFFFFF"/>
        <w:tabs>
          <w:tab w:val="left" w:pos="979"/>
        </w:tabs>
        <w:spacing w:line="276" w:lineRule="auto"/>
      </w:pPr>
    </w:p>
    <w:p w:rsidR="00035036" w:rsidRDefault="00B05B94" w:rsidP="00B05B94">
      <w:pPr>
        <w:spacing w:line="276" w:lineRule="auto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-441960</wp:posOffset>
            </wp:positionH>
            <wp:positionV relativeFrom="paragraph">
              <wp:posOffset>476885</wp:posOffset>
            </wp:positionV>
            <wp:extent cx="6457950" cy="160972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35036" w:rsidSect="0003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0557"/>
    <w:multiLevelType w:val="singleLevel"/>
    <w:tmpl w:val="379E1C30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17E84E49"/>
    <w:multiLevelType w:val="singleLevel"/>
    <w:tmpl w:val="EBCC7BDC"/>
    <w:lvl w:ilvl="0">
      <w:start w:val="2"/>
      <w:numFmt w:val="decimal"/>
      <w:lvlText w:val="1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2">
    <w:nsid w:val="3EE807C4"/>
    <w:multiLevelType w:val="singleLevel"/>
    <w:tmpl w:val="0FCC4C18"/>
    <w:lvl w:ilvl="0">
      <w:start w:val="2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64BF50E1"/>
    <w:multiLevelType w:val="singleLevel"/>
    <w:tmpl w:val="266A2836"/>
    <w:lvl w:ilvl="0">
      <w:start w:val="1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05B94"/>
    <w:rsid w:val="00035036"/>
    <w:rsid w:val="00B05B94"/>
    <w:rsid w:val="00B75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94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B5049-7728-4426-B149-9C6BCAD9B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1710</Words>
  <Characters>9750</Characters>
  <Application>Microsoft Office Word</Application>
  <DocSecurity>0</DocSecurity>
  <Lines>81</Lines>
  <Paragraphs>22</Paragraphs>
  <ScaleCrop>false</ScaleCrop>
  <Company/>
  <LinksUpToDate>false</LinksUpToDate>
  <CharactersWithSpaces>11438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ZAIKA</cp:lastModifiedBy>
  <cp:revision>1</cp:revision>
  <dcterms:created xsi:type="dcterms:W3CDTF">2015-01-30T19:24:00Z</dcterms:created>
  <dcterms:modified xsi:type="dcterms:W3CDTF">2015-01-30T19:29:00Z</dcterms:modified>
</cp:coreProperties>
</file>